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60EF" w:rsidP="004160E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4160EF" w:rsidP="004160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4160EF" w:rsidP="004160EF">
      <w:pPr>
        <w:spacing w:after="0" w:line="240" w:lineRule="auto"/>
        <w:jc w:val="center"/>
        <w:rPr>
          <w:rFonts w:ascii="Times New Roman" w:eastAsia="Times New Roman" w:hAnsi="Times New Roman" w:cs="Times New Roman"/>
          <w:sz w:val="28"/>
          <w:szCs w:val="28"/>
          <w:lang w:eastAsia="ru-RU"/>
        </w:rPr>
      </w:pPr>
    </w:p>
    <w:p w:rsidR="004160EF" w:rsidP="004160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19 августа 2024 года  </w:t>
      </w:r>
    </w:p>
    <w:p w:rsidR="004160EF" w:rsidP="004160EF">
      <w:pPr>
        <w:spacing w:after="0" w:line="240" w:lineRule="auto"/>
        <w:jc w:val="both"/>
        <w:rPr>
          <w:rFonts w:ascii="Times New Roman" w:eastAsia="Times New Roman" w:hAnsi="Times New Roman" w:cs="Times New Roman"/>
          <w:sz w:val="28"/>
          <w:szCs w:val="28"/>
          <w:lang w:eastAsia="ru-RU"/>
        </w:rPr>
      </w:pPr>
    </w:p>
    <w:p w:rsidR="004160EF" w:rsidP="004160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4160EF" w:rsidP="004160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№5-1096-2802/2024, возбужденное по ст.15.5 КоАП РФ в отношении должностного лица – председателя ТОС «ЦРМ» Жернова </w:t>
      </w:r>
      <w:r w:rsidR="00014B07">
        <w:rPr>
          <w:b/>
          <w:sz w:val="26"/>
          <w:szCs w:val="26"/>
        </w:rPr>
        <w:t>***</w:t>
      </w:r>
    </w:p>
    <w:p w:rsidR="004160EF" w:rsidP="004160EF">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4160EF" w:rsidP="004160EF">
      <w:pPr>
        <w:spacing w:after="0" w:line="240" w:lineRule="auto"/>
        <w:ind w:firstLine="567"/>
        <w:jc w:val="center"/>
        <w:rPr>
          <w:rFonts w:ascii="Times New Roman" w:eastAsia="Times New Roman" w:hAnsi="Times New Roman" w:cs="Times New Roman"/>
          <w:sz w:val="28"/>
          <w:szCs w:val="28"/>
          <w:lang w:eastAsia="ru-RU"/>
        </w:rPr>
      </w:pPr>
    </w:p>
    <w:p w:rsidR="004160EF" w:rsidP="004160EF">
      <w:pPr>
        <w:pStyle w:val="BodyText"/>
        <w:ind w:firstLine="567"/>
        <w:rPr>
          <w:sz w:val="28"/>
          <w:szCs w:val="28"/>
        </w:rPr>
      </w:pPr>
      <w:r>
        <w:rPr>
          <w:sz w:val="28"/>
          <w:szCs w:val="28"/>
        </w:rPr>
        <w:t xml:space="preserve">Жернов С.Н., являясь председателем ТОС «ЦРМ», осуществляющим свою деятельность по адресу: </w:t>
      </w:r>
      <w:r w:rsidR="00014B07">
        <w:rPr>
          <w:b/>
          <w:sz w:val="26"/>
          <w:szCs w:val="26"/>
        </w:rPr>
        <w:t xml:space="preserve">*** </w:t>
      </w:r>
      <w:r>
        <w:rPr>
          <w:sz w:val="28"/>
          <w:szCs w:val="28"/>
        </w:rPr>
        <w:t>26.10.2023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9 месяцев 2023 года, нарушив тем самым требования пп.4 п.1 ст.</w:t>
      </w:r>
      <w:r>
        <w:rPr>
          <w:sz w:val="28"/>
          <w:szCs w:val="28"/>
        </w:rPr>
        <w:t>23,  п.</w:t>
      </w:r>
      <w:r>
        <w:rPr>
          <w:sz w:val="28"/>
          <w:szCs w:val="28"/>
        </w:rPr>
        <w:t>6 ст.80, пп.1 п.1 ст.419 Налогового Кодекса.</w:t>
      </w:r>
    </w:p>
    <w:p w:rsidR="004160EF" w:rsidP="004160EF">
      <w:pPr>
        <w:pStyle w:val="BodyText"/>
        <w:ind w:firstLine="567"/>
        <w:rPr>
          <w:rFonts w:eastAsia="Calibri"/>
          <w:sz w:val="28"/>
          <w:szCs w:val="28"/>
        </w:rPr>
      </w:pPr>
      <w:r>
        <w:rPr>
          <w:sz w:val="28"/>
          <w:szCs w:val="28"/>
        </w:rPr>
        <w:t xml:space="preserve">В судебное заседание Жернов С.Н.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4160EF" w:rsidP="004160EF">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8"/>
          <w:szCs w:val="28"/>
        </w:rPr>
        <w:t>лица  о</w:t>
      </w:r>
      <w:r>
        <w:rPr>
          <w:rFonts w:ascii="Times New Roman" w:hAnsi="Times New Roman" w:cs="Times New Roman"/>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4160EF" w:rsidP="004160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4160EF" w:rsidP="004160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4160EF" w:rsidP="004160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4160EF" w:rsidP="004160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160EF" w:rsidP="004160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4160EF" w:rsidP="004160E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4160EF" w:rsidP="004160E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160EF" w:rsidP="004160E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4160EF" w:rsidP="004160E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9 месяцев 2023 года в ИФНС юридическим лицом своевременно е представлен.</w:t>
      </w:r>
    </w:p>
    <w:p w:rsidR="004160EF" w:rsidP="004160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Жернова С.Н.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4160EF" w:rsidP="004160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4160EF" w:rsidP="004160EF">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4160EF" w:rsidP="004160EF">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3)Декларацией</w:t>
      </w:r>
      <w:r>
        <w:rPr>
          <w:rFonts w:ascii="Times New Roman" w:eastAsia="Times New Roman" w:hAnsi="Times New Roman" w:cs="Times New Roman"/>
          <w:color w:val="000000"/>
          <w:sz w:val="28"/>
          <w:szCs w:val="28"/>
          <w:lang w:eastAsia="ru-RU"/>
        </w:rPr>
        <w:t>.</w:t>
      </w:r>
    </w:p>
    <w:p w:rsidR="004160EF" w:rsidP="004160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4160EF" w:rsidP="004160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Жернова С.Н.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4160EF" w:rsidP="004160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4160EF" w:rsidP="004160EF">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4160EF" w:rsidP="004160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4160EF" w:rsidP="004160EF">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4160EF" w:rsidP="004160EF">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4160EF" w:rsidP="004160EF">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4160EF" w:rsidP="004160EF">
      <w:pPr>
        <w:spacing w:after="0" w:line="240" w:lineRule="auto"/>
        <w:ind w:firstLine="567"/>
        <w:jc w:val="both"/>
        <w:rPr>
          <w:rFonts w:ascii="Times New Roman" w:eastAsia="Times New Roman" w:hAnsi="Times New Roman" w:cs="Times New Roman"/>
          <w:sz w:val="28"/>
          <w:szCs w:val="28"/>
          <w:lang w:eastAsia="ru-RU"/>
        </w:rPr>
      </w:pPr>
    </w:p>
    <w:p w:rsidR="004160EF" w:rsidP="004160EF">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eastAsia="Times New Roman" w:hAnsi="Times New Roman" w:cs="Times New Roman"/>
          <w:sz w:val="28"/>
          <w:szCs w:val="28"/>
          <w:lang w:eastAsia="ru-RU"/>
        </w:rPr>
        <w:t xml:space="preserve">председателя ТОС «ЦРМ» Жернова </w:t>
      </w:r>
      <w:r w:rsidR="00014B07">
        <w:rPr>
          <w:b/>
          <w:sz w:val="26"/>
          <w:szCs w:val="26"/>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4160EF" w:rsidP="004160EF">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4160EF" w:rsidP="004160EF">
      <w:pPr>
        <w:spacing w:after="0" w:line="240" w:lineRule="auto"/>
        <w:ind w:firstLine="567"/>
        <w:jc w:val="both"/>
        <w:rPr>
          <w:rFonts w:ascii="Times New Roman" w:eastAsia="Times New Roman" w:hAnsi="Times New Roman" w:cs="Times New Roman"/>
          <w:sz w:val="28"/>
          <w:szCs w:val="28"/>
          <w:lang w:eastAsia="ru-RU"/>
        </w:rPr>
      </w:pPr>
    </w:p>
    <w:p w:rsidR="004160EF" w:rsidP="004160EF">
      <w:pPr>
        <w:spacing w:after="0" w:line="240" w:lineRule="auto"/>
        <w:ind w:firstLine="567"/>
        <w:jc w:val="both"/>
        <w:rPr>
          <w:rFonts w:ascii="Times New Roman" w:eastAsia="Times New Roman" w:hAnsi="Times New Roman" w:cs="Times New Roman"/>
          <w:sz w:val="28"/>
          <w:szCs w:val="28"/>
          <w:lang w:eastAsia="ru-RU"/>
        </w:rPr>
      </w:pPr>
    </w:p>
    <w:p w:rsidR="004160EF" w:rsidP="004160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4160EF" w:rsidP="004160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4160EF" w:rsidP="004160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4160EF" w:rsidP="004160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4160EF" w:rsidP="004160EF">
      <w:pPr>
        <w:spacing w:after="0" w:line="240" w:lineRule="auto"/>
        <w:jc w:val="both"/>
        <w:rPr>
          <w:rFonts w:ascii="Times New Roman" w:eastAsia="Times New Roman" w:hAnsi="Times New Roman" w:cs="Times New Roman"/>
          <w:sz w:val="28"/>
          <w:szCs w:val="28"/>
          <w:lang w:eastAsia="ru-RU"/>
        </w:rPr>
      </w:pPr>
    </w:p>
    <w:p w:rsidR="004160EF" w:rsidP="004160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4160EF" w:rsidP="004160E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4160EF" w:rsidP="004160EF"/>
    <w:p w:rsidR="00F24CA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C2"/>
    <w:rsid w:val="00014B07"/>
    <w:rsid w:val="00340DC2"/>
    <w:rsid w:val="004160EF"/>
    <w:rsid w:val="00F24C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691560D-AA4C-4306-90D9-F5B6226C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60EF"/>
    <w:rPr>
      <w:color w:val="0000FF"/>
      <w:u w:val="single"/>
    </w:rPr>
  </w:style>
  <w:style w:type="paragraph" w:styleId="BodyText">
    <w:name w:val="Body Text"/>
    <w:basedOn w:val="Normal"/>
    <w:link w:val="a"/>
    <w:semiHidden/>
    <w:unhideWhenUsed/>
    <w:rsid w:val="004160EF"/>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4160E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4160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